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A83" w:rsidRPr="007151E1" w:rsidRDefault="003F2A83" w:rsidP="003F2A83">
      <w:pPr>
        <w:jc w:val="center"/>
        <w:rPr>
          <w:sz w:val="28"/>
          <w:szCs w:val="28"/>
        </w:rPr>
      </w:pPr>
      <w:r w:rsidRPr="007151E1">
        <w:rPr>
          <w:sz w:val="28"/>
          <w:szCs w:val="28"/>
        </w:rPr>
        <w:t>АКЦИОНЕРНОЕ ОБЩЕСТВО</w:t>
      </w:r>
    </w:p>
    <w:p w:rsidR="003F2A83" w:rsidRPr="007151E1" w:rsidRDefault="003F2A83" w:rsidP="003F2A83">
      <w:pPr>
        <w:spacing w:line="480" w:lineRule="auto"/>
        <w:jc w:val="center"/>
        <w:rPr>
          <w:sz w:val="28"/>
          <w:szCs w:val="28"/>
        </w:rPr>
      </w:pPr>
      <w:r w:rsidRPr="007151E1">
        <w:rPr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256F21A0" wp14:editId="3369C2CE">
            <wp:simplePos x="0" y="0"/>
            <wp:positionH relativeFrom="column">
              <wp:posOffset>-88900</wp:posOffset>
            </wp:positionH>
            <wp:positionV relativeFrom="paragraph">
              <wp:posOffset>33020</wp:posOffset>
            </wp:positionV>
            <wp:extent cx="777875" cy="598170"/>
            <wp:effectExtent l="0" t="0" r="3175" b="0"/>
            <wp:wrapNone/>
            <wp:docPr id="3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6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875" cy="598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51E1">
        <w:rPr>
          <w:sz w:val="28"/>
          <w:szCs w:val="28"/>
        </w:rPr>
        <w:t xml:space="preserve">"МОСВОДОКАНАЛ" </w:t>
      </w:r>
    </w:p>
    <w:p w:rsidR="003F2A83" w:rsidRPr="007151E1" w:rsidRDefault="003F2A83" w:rsidP="003F2A83">
      <w:pPr>
        <w:jc w:val="center"/>
        <w:rPr>
          <w:b/>
        </w:rPr>
      </w:pPr>
    </w:p>
    <w:p w:rsidR="003F2A83" w:rsidRPr="007151E1" w:rsidRDefault="003F2A83" w:rsidP="003F2A83">
      <w:pPr>
        <w:spacing w:line="360" w:lineRule="auto"/>
        <w:ind w:left="4900"/>
        <w:jc w:val="both"/>
        <w:rPr>
          <w:rFonts w:ascii="Times New Roman" w:hAnsi="Times New Roman"/>
          <w:b/>
          <w:sz w:val="28"/>
          <w:szCs w:val="28"/>
        </w:rPr>
      </w:pPr>
    </w:p>
    <w:p w:rsidR="003F2A83" w:rsidRPr="007151E1" w:rsidRDefault="003F2A83" w:rsidP="003F2A83">
      <w:pPr>
        <w:spacing w:line="360" w:lineRule="auto"/>
        <w:ind w:left="4900"/>
        <w:jc w:val="both"/>
        <w:rPr>
          <w:rFonts w:ascii="Times New Roman" w:hAnsi="Times New Roman"/>
          <w:b/>
          <w:sz w:val="28"/>
          <w:szCs w:val="28"/>
        </w:rPr>
      </w:pPr>
    </w:p>
    <w:p w:rsidR="003F2A83" w:rsidRPr="007151E1" w:rsidRDefault="003F2A83" w:rsidP="003F2A83">
      <w:pPr>
        <w:spacing w:line="360" w:lineRule="auto"/>
        <w:ind w:left="4900"/>
        <w:jc w:val="both"/>
        <w:rPr>
          <w:rFonts w:ascii="Times New Roman" w:hAnsi="Times New Roman"/>
          <w:b/>
          <w:sz w:val="28"/>
          <w:szCs w:val="28"/>
        </w:rPr>
      </w:pPr>
    </w:p>
    <w:p w:rsidR="003F2A83" w:rsidRPr="007151E1" w:rsidRDefault="003F2A83" w:rsidP="003F2A83">
      <w:pPr>
        <w:spacing w:line="360" w:lineRule="auto"/>
        <w:ind w:left="4900"/>
        <w:jc w:val="both"/>
        <w:rPr>
          <w:rFonts w:ascii="Times New Roman" w:hAnsi="Times New Roman"/>
          <w:b/>
          <w:sz w:val="28"/>
          <w:szCs w:val="28"/>
        </w:rPr>
      </w:pPr>
    </w:p>
    <w:p w:rsidR="003F2A83" w:rsidRPr="007151E1" w:rsidRDefault="003F2A83" w:rsidP="003F2A83">
      <w:pPr>
        <w:spacing w:line="360" w:lineRule="auto"/>
        <w:ind w:left="4900"/>
        <w:jc w:val="both"/>
        <w:rPr>
          <w:rFonts w:ascii="Times New Roman" w:hAnsi="Times New Roman"/>
          <w:b/>
          <w:sz w:val="28"/>
          <w:szCs w:val="28"/>
        </w:rPr>
      </w:pPr>
    </w:p>
    <w:p w:rsidR="003F2A83" w:rsidRPr="007151E1" w:rsidRDefault="003F2A83" w:rsidP="003F2A83">
      <w:pPr>
        <w:spacing w:line="288" w:lineRule="auto"/>
        <w:jc w:val="right"/>
        <w:rPr>
          <w:sz w:val="28"/>
          <w:szCs w:val="28"/>
        </w:rPr>
      </w:pPr>
    </w:p>
    <w:p w:rsidR="003F2A83" w:rsidRPr="007151E1" w:rsidRDefault="003F2A83" w:rsidP="003F2A83">
      <w:pPr>
        <w:spacing w:line="360" w:lineRule="auto"/>
        <w:ind w:left="4900"/>
        <w:jc w:val="both"/>
        <w:rPr>
          <w:b/>
          <w:sz w:val="28"/>
          <w:szCs w:val="28"/>
        </w:rPr>
      </w:pPr>
    </w:p>
    <w:p w:rsidR="003F2A83" w:rsidRPr="007151E1" w:rsidRDefault="003F2A83" w:rsidP="003F2A83">
      <w:pPr>
        <w:spacing w:line="288" w:lineRule="auto"/>
        <w:jc w:val="both"/>
        <w:rPr>
          <w:b/>
          <w:sz w:val="28"/>
          <w:szCs w:val="28"/>
        </w:rPr>
      </w:pPr>
    </w:p>
    <w:p w:rsidR="003F2A83" w:rsidRDefault="003F2A83" w:rsidP="003F2A83">
      <w:pPr>
        <w:pStyle w:val="11"/>
        <w:rPr>
          <w:lang w:val="ru-RU"/>
        </w:rPr>
      </w:pPr>
      <w:bookmarkStart w:id="0" w:name="_Toc506286559"/>
      <w:r w:rsidRPr="007151E1">
        <w:rPr>
          <w:lang w:val="ru-RU"/>
        </w:rPr>
        <w:t>ТЕХНИЧЕСКИЕ ТРЕБОВАНИЯ</w:t>
      </w:r>
      <w:bookmarkEnd w:id="0"/>
    </w:p>
    <w:p w:rsidR="003F2A83" w:rsidRPr="003F2A83" w:rsidRDefault="003F2A83" w:rsidP="003F2A83">
      <w:pPr>
        <w:pStyle w:val="11"/>
        <w:rPr>
          <w:sz w:val="36"/>
          <w:szCs w:val="36"/>
          <w:lang w:val="ru-RU"/>
        </w:rPr>
      </w:pPr>
      <w:r w:rsidRPr="003F2A83">
        <w:rPr>
          <w:sz w:val="36"/>
          <w:szCs w:val="36"/>
          <w:lang w:val="ru-RU"/>
        </w:rPr>
        <w:t>к обратным клапанам для водопроводной и канализационной сети</w:t>
      </w:r>
    </w:p>
    <w:p w:rsidR="003F2A83" w:rsidRPr="007151E1" w:rsidRDefault="003F2A83" w:rsidP="003F2A83">
      <w:pPr>
        <w:ind w:firstLine="720"/>
        <w:jc w:val="center"/>
        <w:rPr>
          <w:rFonts w:ascii="Times New Roman" w:hAnsi="Times New Roman"/>
          <w:b/>
          <w:sz w:val="44"/>
          <w:szCs w:val="44"/>
        </w:rPr>
      </w:pPr>
      <w:r w:rsidRPr="007151E1">
        <w:rPr>
          <w:rFonts w:ascii="Times New Roman" w:hAnsi="Times New Roman"/>
          <w:b/>
          <w:sz w:val="44"/>
          <w:szCs w:val="44"/>
        </w:rPr>
        <w:t xml:space="preserve">АО "Мосводоканал" </w:t>
      </w:r>
    </w:p>
    <w:p w:rsidR="003F2A83" w:rsidRPr="007151E1" w:rsidRDefault="003F2A83" w:rsidP="003F2A83">
      <w:pPr>
        <w:ind w:firstLine="720"/>
        <w:jc w:val="center"/>
        <w:rPr>
          <w:rFonts w:ascii="Times New Roman" w:hAnsi="Times New Roman"/>
          <w:sz w:val="36"/>
          <w:szCs w:val="36"/>
        </w:rPr>
      </w:pPr>
      <w:r w:rsidRPr="007151E1">
        <w:rPr>
          <w:rFonts w:ascii="Times New Roman" w:hAnsi="Times New Roman"/>
          <w:sz w:val="36"/>
          <w:szCs w:val="36"/>
        </w:rPr>
        <w:t>к проектированию объектов водоснабжения и водоотведения в г.</w:t>
      </w:r>
      <w:r>
        <w:rPr>
          <w:rFonts w:ascii="Times New Roman" w:hAnsi="Times New Roman"/>
          <w:sz w:val="36"/>
          <w:szCs w:val="36"/>
        </w:rPr>
        <w:t xml:space="preserve"> </w:t>
      </w:r>
      <w:r w:rsidRPr="007151E1">
        <w:rPr>
          <w:rFonts w:ascii="Times New Roman" w:hAnsi="Times New Roman"/>
          <w:sz w:val="36"/>
          <w:szCs w:val="36"/>
        </w:rPr>
        <w:t>Москве</w:t>
      </w:r>
      <w:r>
        <w:rPr>
          <w:rFonts w:ascii="Times New Roman" w:hAnsi="Times New Roman"/>
          <w:sz w:val="36"/>
          <w:szCs w:val="36"/>
        </w:rPr>
        <w:t xml:space="preserve"> </w:t>
      </w:r>
      <w:r w:rsidRPr="007151E1">
        <w:rPr>
          <w:rFonts w:ascii="Times New Roman" w:hAnsi="Times New Roman"/>
          <w:sz w:val="36"/>
          <w:szCs w:val="36"/>
        </w:rPr>
        <w:t>при новом строительстве и реконструкции</w:t>
      </w:r>
    </w:p>
    <w:p w:rsidR="003F2A83" w:rsidRPr="007151E1" w:rsidRDefault="003F2A83" w:rsidP="003F2A83"/>
    <w:p w:rsidR="003F2A83" w:rsidRPr="007151E1" w:rsidRDefault="003F2A83" w:rsidP="003F2A83">
      <w:pPr>
        <w:spacing w:line="288" w:lineRule="auto"/>
        <w:jc w:val="center"/>
        <w:rPr>
          <w:sz w:val="28"/>
          <w:szCs w:val="28"/>
        </w:rPr>
      </w:pPr>
    </w:p>
    <w:p w:rsidR="003F2A83" w:rsidRPr="007151E1" w:rsidRDefault="003F2A83" w:rsidP="003F2A83">
      <w:pPr>
        <w:spacing w:line="288" w:lineRule="auto"/>
        <w:rPr>
          <w:sz w:val="28"/>
          <w:szCs w:val="28"/>
        </w:rPr>
      </w:pPr>
      <w:bookmarkStart w:id="1" w:name="_GoBack"/>
      <w:bookmarkEnd w:id="1"/>
    </w:p>
    <w:p w:rsidR="003F2A83" w:rsidRPr="007151E1" w:rsidRDefault="003F2A83" w:rsidP="003F2A83">
      <w:pPr>
        <w:spacing w:line="288" w:lineRule="auto"/>
        <w:jc w:val="center"/>
        <w:rPr>
          <w:sz w:val="28"/>
          <w:szCs w:val="28"/>
        </w:rPr>
      </w:pPr>
    </w:p>
    <w:p w:rsidR="003F2A83" w:rsidRPr="007151E1" w:rsidRDefault="003F2A83" w:rsidP="003F2A83">
      <w:pPr>
        <w:spacing w:line="288" w:lineRule="auto"/>
        <w:rPr>
          <w:sz w:val="28"/>
          <w:szCs w:val="28"/>
        </w:rPr>
      </w:pPr>
    </w:p>
    <w:p w:rsidR="003F2A83" w:rsidRPr="007151E1" w:rsidRDefault="003F2A83" w:rsidP="003F2A83">
      <w:pPr>
        <w:spacing w:line="288" w:lineRule="auto"/>
        <w:jc w:val="center"/>
        <w:rPr>
          <w:sz w:val="28"/>
          <w:szCs w:val="28"/>
        </w:rPr>
      </w:pPr>
    </w:p>
    <w:p w:rsidR="003F2A83" w:rsidRPr="007151E1" w:rsidRDefault="003F2A83" w:rsidP="003F2A83">
      <w:pPr>
        <w:spacing w:line="288" w:lineRule="auto"/>
        <w:jc w:val="center"/>
        <w:rPr>
          <w:sz w:val="28"/>
          <w:szCs w:val="28"/>
        </w:rPr>
      </w:pPr>
    </w:p>
    <w:p w:rsidR="003F2A83" w:rsidRPr="007151E1" w:rsidRDefault="003F2A83" w:rsidP="003F2A83">
      <w:pPr>
        <w:spacing w:line="288" w:lineRule="auto"/>
        <w:jc w:val="center"/>
        <w:rPr>
          <w:sz w:val="28"/>
          <w:szCs w:val="28"/>
        </w:rPr>
      </w:pPr>
    </w:p>
    <w:p w:rsidR="003F2A83" w:rsidRPr="007151E1" w:rsidRDefault="003F2A83" w:rsidP="003F2A83">
      <w:pPr>
        <w:spacing w:line="288" w:lineRule="auto"/>
        <w:jc w:val="center"/>
        <w:rPr>
          <w:sz w:val="28"/>
          <w:szCs w:val="28"/>
        </w:rPr>
      </w:pPr>
    </w:p>
    <w:p w:rsidR="003F2A83" w:rsidRPr="007151E1" w:rsidRDefault="003F2A83" w:rsidP="003F2A83">
      <w:pPr>
        <w:spacing w:line="288" w:lineRule="auto"/>
        <w:jc w:val="center"/>
        <w:rPr>
          <w:sz w:val="28"/>
          <w:szCs w:val="28"/>
        </w:rPr>
      </w:pPr>
    </w:p>
    <w:p w:rsidR="003F2A83" w:rsidRPr="007151E1" w:rsidRDefault="003F2A83" w:rsidP="003F2A83">
      <w:pPr>
        <w:spacing w:line="288" w:lineRule="auto"/>
        <w:jc w:val="center"/>
        <w:rPr>
          <w:sz w:val="28"/>
          <w:szCs w:val="28"/>
        </w:rPr>
      </w:pPr>
    </w:p>
    <w:p w:rsidR="003F2A83" w:rsidRPr="007151E1" w:rsidRDefault="003F2A83" w:rsidP="003F2A83">
      <w:pPr>
        <w:spacing w:line="288" w:lineRule="auto"/>
        <w:jc w:val="center"/>
        <w:rPr>
          <w:sz w:val="28"/>
          <w:szCs w:val="28"/>
        </w:rPr>
      </w:pPr>
    </w:p>
    <w:p w:rsidR="003F2A83" w:rsidRPr="007151E1" w:rsidRDefault="003F2A83" w:rsidP="003F2A83">
      <w:pPr>
        <w:spacing w:line="288" w:lineRule="auto"/>
        <w:jc w:val="center"/>
        <w:rPr>
          <w:b/>
          <w:sz w:val="28"/>
          <w:szCs w:val="28"/>
        </w:rPr>
      </w:pPr>
      <w:r w:rsidRPr="007151E1">
        <w:rPr>
          <w:b/>
          <w:sz w:val="28"/>
          <w:szCs w:val="28"/>
        </w:rPr>
        <w:t>Москва, 2022 год</w:t>
      </w:r>
    </w:p>
    <w:p w:rsidR="003F2A83" w:rsidRPr="007151E1" w:rsidRDefault="003F2A83" w:rsidP="003F2A83">
      <w:pPr>
        <w:spacing w:line="288" w:lineRule="auto"/>
        <w:rPr>
          <w:b/>
          <w:sz w:val="28"/>
          <w:szCs w:val="28"/>
        </w:rPr>
        <w:sectPr w:rsidR="003F2A83" w:rsidRPr="007151E1" w:rsidSect="003E02FC">
          <w:footerReference w:type="even" r:id="rId6"/>
          <w:footerReference w:type="default" r:id="rId7"/>
          <w:footerReference w:type="first" r:id="rId8"/>
          <w:pgSz w:w="11906" w:h="16838" w:code="9"/>
          <w:pgMar w:top="1134" w:right="851" w:bottom="851" w:left="1134" w:header="397" w:footer="397" w:gutter="0"/>
          <w:pgBorders w:offsetFrom="page">
            <w:top w:val="twistedLines2" w:sz="18" w:space="24" w:color="3366FF"/>
            <w:left w:val="twistedLines2" w:sz="18" w:space="24" w:color="3366FF"/>
            <w:bottom w:val="twistedLines2" w:sz="18" w:space="24" w:color="3366FF"/>
            <w:right w:val="twistedLines2" w:sz="18" w:space="24" w:color="3366FF"/>
          </w:pgBorders>
          <w:cols w:space="720"/>
          <w:titlePg/>
          <w:docGrid w:linePitch="381"/>
        </w:sectPr>
      </w:pPr>
    </w:p>
    <w:p w:rsidR="003F2A83" w:rsidRPr="007151E1" w:rsidRDefault="003F2A83" w:rsidP="003F2A83">
      <w:pPr>
        <w:keepNext/>
        <w:pageBreakBefore/>
        <w:rPr>
          <w:rFonts w:ascii="Times New Roman" w:hAnsi="Times New Roman"/>
        </w:rPr>
      </w:pPr>
      <w:r w:rsidRPr="007151E1">
        <w:rPr>
          <w:rFonts w:ascii="Times New Roman" w:hAnsi="Times New Roman"/>
        </w:rPr>
        <w:lastRenderedPageBreak/>
        <w:t>Приложение 10</w:t>
      </w:r>
    </w:p>
    <w:p w:rsidR="003F2A83" w:rsidRPr="007151E1" w:rsidRDefault="003F2A83" w:rsidP="003F2A83">
      <w:pPr>
        <w:pStyle w:val="2"/>
        <w:keepNext/>
        <w:numPr>
          <w:ilvl w:val="0"/>
          <w:numId w:val="2"/>
        </w:numPr>
      </w:pPr>
      <w:bookmarkStart w:id="2" w:name="_Toc506286624"/>
      <w:r w:rsidRPr="007151E1">
        <w:t>ТЕХНИЧЕСКИЕ ТРЕБОВАНИЯ</w:t>
      </w:r>
      <w:r w:rsidRPr="007151E1">
        <w:br/>
        <w:t>к обратным клапанам для водопроводной и канализационной сети</w:t>
      </w:r>
      <w:bookmarkEnd w:id="2"/>
      <w:r w:rsidRPr="007151E1">
        <w:t xml:space="preserve"> </w:t>
      </w:r>
    </w:p>
    <w:p w:rsidR="003F2A83" w:rsidRPr="007151E1" w:rsidRDefault="003F2A83" w:rsidP="003F2A83">
      <w:pPr>
        <w:keepNext/>
        <w:jc w:val="center"/>
        <w:rPr>
          <w:rFonts w:ascii="Times New Roman" w:hAnsi="Times New Roman"/>
          <w:b/>
          <w:sz w:val="28"/>
          <w:szCs w:val="28"/>
        </w:rPr>
      </w:pPr>
    </w:p>
    <w:p w:rsidR="003F2A83" w:rsidRPr="007151E1" w:rsidRDefault="003F2A83" w:rsidP="003F2A83">
      <w:pPr>
        <w:spacing w:before="120"/>
        <w:jc w:val="both"/>
        <w:rPr>
          <w:rFonts w:ascii="Times New Roman" w:hAnsi="Times New Roman"/>
        </w:rPr>
      </w:pPr>
      <w:r w:rsidRPr="007151E1">
        <w:rPr>
          <w:rFonts w:ascii="Times New Roman" w:hAnsi="Times New Roman"/>
        </w:rPr>
        <w:t xml:space="preserve"> Применяются для пропуска рабочей среды по трубопроводу только в одном направлении и предотвращают обратный поток среды.</w:t>
      </w:r>
    </w:p>
    <w:p w:rsidR="003F2A83" w:rsidRPr="007151E1" w:rsidRDefault="003F2A83" w:rsidP="003F2A83">
      <w:pPr>
        <w:spacing w:before="120"/>
        <w:jc w:val="both"/>
        <w:rPr>
          <w:rFonts w:ascii="Times New Roman" w:hAnsi="Times New Roman"/>
          <w:b/>
        </w:rPr>
      </w:pPr>
      <w:r w:rsidRPr="007151E1">
        <w:rPr>
          <w:rFonts w:ascii="Times New Roman" w:hAnsi="Times New Roman"/>
          <w:b/>
        </w:rPr>
        <w:t>1. Классификация, основные параметры</w:t>
      </w:r>
      <w:r w:rsidRPr="007151E1">
        <w:rPr>
          <w:rFonts w:ascii="Times New Roman" w:hAnsi="Times New Roman"/>
        </w:rPr>
        <w:t xml:space="preserve"> должны</w:t>
      </w:r>
      <w:r w:rsidRPr="007151E1">
        <w:rPr>
          <w:rFonts w:ascii="Times New Roman" w:hAnsi="Times New Roman"/>
          <w:b/>
        </w:rPr>
        <w:t xml:space="preserve"> </w:t>
      </w:r>
      <w:r w:rsidRPr="007151E1">
        <w:rPr>
          <w:rFonts w:ascii="Times New Roman" w:hAnsi="Times New Roman"/>
        </w:rPr>
        <w:t>соответствовать требованиям ГОСТ 27477-87:</w:t>
      </w:r>
    </w:p>
    <w:p w:rsidR="003F2A83" w:rsidRPr="007151E1" w:rsidRDefault="003F2A83" w:rsidP="003F2A83">
      <w:pPr>
        <w:jc w:val="both"/>
        <w:rPr>
          <w:rFonts w:ascii="Times New Roman" w:hAnsi="Times New Roman"/>
        </w:rPr>
      </w:pPr>
      <w:r w:rsidRPr="007151E1">
        <w:rPr>
          <w:rFonts w:ascii="Times New Roman" w:hAnsi="Times New Roman"/>
        </w:rPr>
        <w:t>- конструкция с кольцевым уплотнением диск-седло, тип уплотнения:</w:t>
      </w:r>
    </w:p>
    <w:p w:rsidR="003F2A83" w:rsidRPr="007151E1" w:rsidRDefault="003F2A83" w:rsidP="003F2A83">
      <w:pPr>
        <w:widowControl/>
        <w:numPr>
          <w:ilvl w:val="0"/>
          <w:numId w:val="1"/>
        </w:numPr>
        <w:autoSpaceDE/>
        <w:autoSpaceDN/>
        <w:adjustRightInd/>
        <w:jc w:val="both"/>
        <w:rPr>
          <w:rFonts w:ascii="Times New Roman" w:hAnsi="Times New Roman"/>
        </w:rPr>
      </w:pPr>
      <w:r w:rsidRPr="007151E1">
        <w:rPr>
          <w:rFonts w:ascii="Times New Roman" w:hAnsi="Times New Roman"/>
        </w:rPr>
        <w:t>металл по металлу – уплотнение: латунь, бронза, хромоникелевая наплавка или нержавеющая сталь;</w:t>
      </w:r>
    </w:p>
    <w:p w:rsidR="003F2A83" w:rsidRPr="007151E1" w:rsidRDefault="003F2A83" w:rsidP="003F2A83">
      <w:pPr>
        <w:widowControl/>
        <w:numPr>
          <w:ilvl w:val="0"/>
          <w:numId w:val="1"/>
        </w:numPr>
        <w:autoSpaceDE/>
        <w:autoSpaceDN/>
        <w:adjustRightInd/>
        <w:jc w:val="both"/>
        <w:rPr>
          <w:rFonts w:ascii="Times New Roman" w:hAnsi="Times New Roman"/>
        </w:rPr>
      </w:pPr>
      <w:r w:rsidRPr="007151E1">
        <w:rPr>
          <w:rFonts w:ascii="Times New Roman" w:hAnsi="Times New Roman"/>
        </w:rPr>
        <w:t xml:space="preserve">обрезиненный диск (для воды питьевого качества эластичное уплотнение </w:t>
      </w:r>
      <w:r w:rsidRPr="007151E1">
        <w:rPr>
          <w:rFonts w:ascii="Times New Roman" w:hAnsi="Times New Roman"/>
          <w:lang w:val="en-US"/>
        </w:rPr>
        <w:t>EPDM</w:t>
      </w:r>
      <w:r w:rsidRPr="007151E1">
        <w:rPr>
          <w:rFonts w:ascii="Times New Roman" w:hAnsi="Times New Roman"/>
        </w:rPr>
        <w:t xml:space="preserve">, </w:t>
      </w:r>
      <w:r w:rsidRPr="007151E1">
        <w:rPr>
          <w:rFonts w:ascii="Times New Roman" w:hAnsi="Times New Roman"/>
          <w:lang w:val="en-US"/>
        </w:rPr>
        <w:t>NBR</w:t>
      </w:r>
      <w:r w:rsidRPr="007151E1">
        <w:rPr>
          <w:rFonts w:ascii="Times New Roman" w:hAnsi="Times New Roman"/>
        </w:rPr>
        <w:t xml:space="preserve"> для сточной и технической воды); </w:t>
      </w:r>
    </w:p>
    <w:p w:rsidR="003F2A83" w:rsidRPr="007151E1" w:rsidRDefault="003F2A83" w:rsidP="003F2A83">
      <w:pPr>
        <w:spacing w:before="120"/>
        <w:jc w:val="both"/>
        <w:rPr>
          <w:rFonts w:ascii="Times New Roman" w:hAnsi="Times New Roman"/>
        </w:rPr>
      </w:pPr>
      <w:r w:rsidRPr="007151E1">
        <w:rPr>
          <w:rFonts w:ascii="Times New Roman" w:hAnsi="Times New Roman"/>
        </w:rPr>
        <w:t>- наличие демпфирующего устройства для замедления скорости открытия/закрытия диска в конечных положениях для предотвращения гидравлического удара и вибрации;</w:t>
      </w:r>
    </w:p>
    <w:p w:rsidR="003F2A83" w:rsidRPr="007151E1" w:rsidRDefault="003F2A83" w:rsidP="003F2A83">
      <w:pPr>
        <w:shd w:val="clear" w:color="auto" w:fill="FFFFFF"/>
        <w:spacing w:before="110" w:line="307" w:lineRule="exact"/>
        <w:jc w:val="both"/>
        <w:rPr>
          <w:rFonts w:ascii="Times New Roman" w:hAnsi="Times New Roman"/>
        </w:rPr>
      </w:pPr>
      <w:r w:rsidRPr="007151E1">
        <w:rPr>
          <w:rFonts w:ascii="Times New Roman" w:hAnsi="Times New Roman"/>
        </w:rPr>
        <w:t>- тип присоединения к трубопроводу: фланцевое. Конструкция, размеры и общие технические требования к фланцам должны соответствовать ГОСТ 33259-2015 (поставка ответных фланцев по требованию заказчика);</w:t>
      </w:r>
    </w:p>
    <w:p w:rsidR="003F2A83" w:rsidRPr="007151E1" w:rsidRDefault="003F2A83" w:rsidP="003F2A83">
      <w:pPr>
        <w:spacing w:before="120"/>
        <w:jc w:val="both"/>
        <w:rPr>
          <w:rFonts w:ascii="Times New Roman" w:hAnsi="Times New Roman"/>
        </w:rPr>
      </w:pPr>
      <w:r w:rsidRPr="007151E1">
        <w:rPr>
          <w:rFonts w:ascii="Times New Roman" w:hAnsi="Times New Roman"/>
        </w:rPr>
        <w:t>- наружный механический указатель положения диска;</w:t>
      </w:r>
    </w:p>
    <w:p w:rsidR="003F2A83" w:rsidRPr="007151E1" w:rsidRDefault="003F2A83" w:rsidP="003F2A83">
      <w:pPr>
        <w:shd w:val="clear" w:color="auto" w:fill="FFFFFF"/>
        <w:spacing w:before="120"/>
        <w:jc w:val="both"/>
        <w:rPr>
          <w:rFonts w:ascii="Times New Roman" w:hAnsi="Times New Roman"/>
        </w:rPr>
      </w:pPr>
      <w:r w:rsidRPr="007151E1">
        <w:rPr>
          <w:rFonts w:ascii="Times New Roman" w:hAnsi="Times New Roman"/>
        </w:rPr>
        <w:t>- степень герметичности обратного клапана должна соответствовать классу А по ГОСТ 9544-2015 и быть отражена в опросном листе;</w:t>
      </w:r>
    </w:p>
    <w:p w:rsidR="003F2A83" w:rsidRPr="007151E1" w:rsidRDefault="003F2A83" w:rsidP="003F2A83">
      <w:pPr>
        <w:pStyle w:val="a4"/>
        <w:rPr>
          <w:b w:val="0"/>
          <w:sz w:val="24"/>
          <w:szCs w:val="24"/>
        </w:rPr>
      </w:pPr>
      <w:r w:rsidRPr="007151E1">
        <w:rPr>
          <w:b w:val="0"/>
          <w:sz w:val="24"/>
          <w:szCs w:val="24"/>
        </w:rPr>
        <w:t>- установочное положение затвора – на горизонтальной (наклонной относительно горизонтали до 30 град.) трубе, ось диска горизонтально.</w:t>
      </w:r>
    </w:p>
    <w:p w:rsidR="003F2A83" w:rsidRPr="007151E1" w:rsidRDefault="003F2A83" w:rsidP="003F2A83">
      <w:pPr>
        <w:pStyle w:val="a4"/>
        <w:rPr>
          <w:b w:val="0"/>
          <w:sz w:val="24"/>
          <w:szCs w:val="24"/>
        </w:rPr>
      </w:pPr>
      <w:r w:rsidRPr="007151E1">
        <w:rPr>
          <w:sz w:val="24"/>
          <w:szCs w:val="24"/>
        </w:rPr>
        <w:t xml:space="preserve">2. Условные проходы (номинальные размеры) </w:t>
      </w:r>
      <w:r w:rsidRPr="007151E1">
        <w:rPr>
          <w:sz w:val="24"/>
          <w:szCs w:val="24"/>
          <w:lang w:val="en-US"/>
        </w:rPr>
        <w:t>DN</w:t>
      </w:r>
      <w:r w:rsidRPr="007151E1">
        <w:rPr>
          <w:sz w:val="24"/>
          <w:szCs w:val="24"/>
        </w:rPr>
        <w:t xml:space="preserve"> – </w:t>
      </w:r>
      <w:r w:rsidRPr="007151E1">
        <w:rPr>
          <w:b w:val="0"/>
          <w:sz w:val="24"/>
          <w:szCs w:val="24"/>
        </w:rPr>
        <w:t>по ГОСТ 28338.</w:t>
      </w:r>
    </w:p>
    <w:p w:rsidR="003F2A83" w:rsidRPr="007151E1" w:rsidRDefault="003F2A83" w:rsidP="003F2A83">
      <w:pPr>
        <w:spacing w:before="120"/>
        <w:jc w:val="both"/>
        <w:rPr>
          <w:rFonts w:ascii="Times New Roman" w:hAnsi="Times New Roman"/>
        </w:rPr>
      </w:pPr>
      <w:r w:rsidRPr="007151E1">
        <w:rPr>
          <w:rFonts w:ascii="Times New Roman" w:hAnsi="Times New Roman"/>
          <w:b/>
        </w:rPr>
        <w:t>3. Номинальные давления</w:t>
      </w:r>
      <w:r w:rsidRPr="007151E1">
        <w:rPr>
          <w:rFonts w:ascii="Times New Roman" w:hAnsi="Times New Roman"/>
        </w:rPr>
        <w:t xml:space="preserve"> – </w:t>
      </w:r>
      <w:r w:rsidRPr="007151E1">
        <w:rPr>
          <w:rFonts w:ascii="Times New Roman" w:hAnsi="Times New Roman"/>
          <w:lang w:val="en-US"/>
        </w:rPr>
        <w:t>PN</w:t>
      </w:r>
      <w:r w:rsidRPr="007151E1">
        <w:rPr>
          <w:rFonts w:ascii="Times New Roman" w:hAnsi="Times New Roman"/>
        </w:rPr>
        <w:t xml:space="preserve"> по ГОСТ 26349 (требование заказчика по опросному листу).</w:t>
      </w:r>
    </w:p>
    <w:p w:rsidR="003F2A83" w:rsidRPr="007151E1" w:rsidRDefault="003F2A83" w:rsidP="003F2A83">
      <w:pPr>
        <w:spacing w:before="120"/>
        <w:jc w:val="both"/>
        <w:rPr>
          <w:rFonts w:ascii="Times New Roman" w:hAnsi="Times New Roman"/>
        </w:rPr>
      </w:pPr>
      <w:r w:rsidRPr="007151E1">
        <w:rPr>
          <w:rFonts w:ascii="Times New Roman" w:hAnsi="Times New Roman"/>
          <w:b/>
        </w:rPr>
        <w:t>4. Строительные длины –</w:t>
      </w:r>
      <w:r w:rsidRPr="007151E1">
        <w:rPr>
          <w:rFonts w:ascii="Times New Roman" w:hAnsi="Times New Roman"/>
        </w:rPr>
        <w:t xml:space="preserve"> по ГОСТ 3326-86.</w:t>
      </w:r>
    </w:p>
    <w:p w:rsidR="003F2A83" w:rsidRPr="007151E1" w:rsidRDefault="003F2A83" w:rsidP="003F2A83">
      <w:pPr>
        <w:spacing w:before="120"/>
        <w:jc w:val="both"/>
        <w:rPr>
          <w:rFonts w:ascii="Times New Roman" w:hAnsi="Times New Roman"/>
          <w:b/>
        </w:rPr>
      </w:pPr>
      <w:r w:rsidRPr="007151E1">
        <w:rPr>
          <w:rFonts w:ascii="Times New Roman" w:hAnsi="Times New Roman"/>
          <w:b/>
        </w:rPr>
        <w:t xml:space="preserve">5. Требование к безопасности – </w:t>
      </w:r>
      <w:r w:rsidRPr="007151E1">
        <w:rPr>
          <w:rFonts w:ascii="Times New Roman" w:hAnsi="Times New Roman"/>
        </w:rPr>
        <w:t>согласно ГОСТ 12.2.063-2015 и «Техническому регламенту о безопасности машин и оборудования», утверждённому постановлением Правительства Российской Федерации от 15 сентября 2009 года №753.</w:t>
      </w:r>
    </w:p>
    <w:p w:rsidR="003F2A83" w:rsidRPr="007151E1" w:rsidRDefault="003F2A83" w:rsidP="003F2A83">
      <w:pPr>
        <w:spacing w:before="120"/>
        <w:jc w:val="both"/>
        <w:rPr>
          <w:rFonts w:ascii="Times New Roman" w:hAnsi="Times New Roman"/>
          <w:b/>
        </w:rPr>
      </w:pPr>
      <w:r w:rsidRPr="007151E1">
        <w:rPr>
          <w:rFonts w:ascii="Times New Roman" w:hAnsi="Times New Roman"/>
          <w:b/>
        </w:rPr>
        <w:t>6. Условия работы:</w:t>
      </w:r>
    </w:p>
    <w:p w:rsidR="003F2A83" w:rsidRPr="007151E1" w:rsidRDefault="003F2A83" w:rsidP="003F2A83">
      <w:pPr>
        <w:spacing w:before="120"/>
        <w:jc w:val="both"/>
        <w:rPr>
          <w:rFonts w:ascii="Times New Roman" w:hAnsi="Times New Roman"/>
        </w:rPr>
      </w:pPr>
      <w:r w:rsidRPr="007151E1">
        <w:rPr>
          <w:rFonts w:ascii="Times New Roman" w:hAnsi="Times New Roman"/>
          <w:b/>
        </w:rPr>
        <w:t xml:space="preserve">- </w:t>
      </w:r>
      <w:r w:rsidRPr="007151E1">
        <w:rPr>
          <w:rFonts w:ascii="Times New Roman" w:hAnsi="Times New Roman"/>
        </w:rPr>
        <w:t>закрытое помещение с повышенной влажностью;</w:t>
      </w:r>
    </w:p>
    <w:p w:rsidR="003F2A83" w:rsidRPr="007151E1" w:rsidRDefault="003F2A83" w:rsidP="003F2A83">
      <w:pPr>
        <w:spacing w:before="120"/>
        <w:jc w:val="both"/>
        <w:rPr>
          <w:rFonts w:ascii="Times New Roman" w:hAnsi="Times New Roman"/>
        </w:rPr>
      </w:pPr>
      <w:r w:rsidRPr="007151E1">
        <w:rPr>
          <w:rFonts w:ascii="Times New Roman" w:hAnsi="Times New Roman"/>
        </w:rPr>
        <w:t>- максимальная частота срабатывания: не более 5 раз в сутки.</w:t>
      </w:r>
    </w:p>
    <w:p w:rsidR="003F2A83" w:rsidRPr="007151E1" w:rsidRDefault="003F2A83" w:rsidP="003F2A83">
      <w:pPr>
        <w:spacing w:before="120"/>
        <w:jc w:val="both"/>
        <w:rPr>
          <w:rFonts w:ascii="Times New Roman" w:hAnsi="Times New Roman"/>
        </w:rPr>
      </w:pPr>
      <w:r w:rsidRPr="007151E1">
        <w:rPr>
          <w:rFonts w:ascii="Times New Roman" w:hAnsi="Times New Roman"/>
          <w:b/>
        </w:rPr>
        <w:t>7. Рабочая среда:</w:t>
      </w:r>
      <w:r w:rsidRPr="007151E1">
        <w:rPr>
          <w:rFonts w:ascii="Times New Roman" w:hAnsi="Times New Roman"/>
        </w:rPr>
        <w:t xml:space="preserve"> питьевая вода, техническая вода, канализационные стоки, вода с включением химических реагентов (по требованию заказчика).</w:t>
      </w:r>
    </w:p>
    <w:p w:rsidR="003F2A83" w:rsidRPr="007151E1" w:rsidRDefault="003F2A83" w:rsidP="003F2A83">
      <w:pPr>
        <w:spacing w:before="120"/>
        <w:jc w:val="both"/>
        <w:rPr>
          <w:rFonts w:ascii="Times New Roman" w:hAnsi="Times New Roman"/>
        </w:rPr>
      </w:pPr>
      <w:r w:rsidRPr="007151E1">
        <w:rPr>
          <w:rFonts w:ascii="Times New Roman" w:hAnsi="Times New Roman"/>
          <w:b/>
        </w:rPr>
        <w:t>8.</w:t>
      </w:r>
      <w:r w:rsidRPr="007151E1">
        <w:rPr>
          <w:rFonts w:ascii="Times New Roman" w:hAnsi="Times New Roman"/>
        </w:rPr>
        <w:t xml:space="preserve"> </w:t>
      </w:r>
      <w:r w:rsidRPr="007151E1">
        <w:rPr>
          <w:rFonts w:ascii="Times New Roman" w:hAnsi="Times New Roman"/>
          <w:b/>
        </w:rPr>
        <w:t xml:space="preserve">Материал корпуса </w:t>
      </w:r>
      <w:r w:rsidRPr="007151E1">
        <w:rPr>
          <w:rFonts w:ascii="Times New Roman" w:hAnsi="Times New Roman"/>
        </w:rPr>
        <w:t>– высокопрочный чугун ВЧШГ (не ниже ВЧ40 по ГОСТ 7293-85).</w:t>
      </w:r>
    </w:p>
    <w:p w:rsidR="003F2A83" w:rsidRPr="007151E1" w:rsidRDefault="003F2A83" w:rsidP="003F2A83">
      <w:pPr>
        <w:spacing w:before="120"/>
        <w:jc w:val="both"/>
        <w:rPr>
          <w:rFonts w:ascii="Times New Roman" w:hAnsi="Times New Roman"/>
        </w:rPr>
      </w:pPr>
      <w:r w:rsidRPr="007151E1">
        <w:rPr>
          <w:rFonts w:ascii="Times New Roman" w:hAnsi="Times New Roman"/>
          <w:b/>
        </w:rPr>
        <w:t xml:space="preserve">9. Материал диска – </w:t>
      </w:r>
      <w:r w:rsidRPr="007151E1">
        <w:rPr>
          <w:rFonts w:ascii="Times New Roman" w:hAnsi="Times New Roman"/>
        </w:rPr>
        <w:t xml:space="preserve">высокопрочный чугун ВЧШГ (не ниже ВЧ40 по ГОСТ 7293-85), по требованию заказчика диск может быть </w:t>
      </w:r>
      <w:proofErr w:type="spellStart"/>
      <w:r w:rsidRPr="007151E1">
        <w:rPr>
          <w:rFonts w:ascii="Times New Roman" w:hAnsi="Times New Roman"/>
        </w:rPr>
        <w:t>обрезинен</w:t>
      </w:r>
      <w:proofErr w:type="spellEnd"/>
      <w:r w:rsidRPr="007151E1">
        <w:rPr>
          <w:rFonts w:ascii="Times New Roman" w:hAnsi="Times New Roman"/>
        </w:rPr>
        <w:t xml:space="preserve"> </w:t>
      </w:r>
      <w:r w:rsidRPr="007151E1">
        <w:rPr>
          <w:rFonts w:ascii="Times New Roman" w:hAnsi="Times New Roman"/>
          <w:lang w:val="en-US"/>
        </w:rPr>
        <w:t>EPDM</w:t>
      </w:r>
      <w:r w:rsidRPr="007151E1">
        <w:rPr>
          <w:rFonts w:ascii="Times New Roman" w:hAnsi="Times New Roman"/>
        </w:rPr>
        <w:t xml:space="preserve"> (для воды питьевого качества) или </w:t>
      </w:r>
      <w:r w:rsidRPr="007151E1">
        <w:rPr>
          <w:rFonts w:ascii="Times New Roman" w:hAnsi="Times New Roman"/>
          <w:lang w:val="en-US"/>
        </w:rPr>
        <w:t>NBR</w:t>
      </w:r>
      <w:r w:rsidRPr="007151E1">
        <w:rPr>
          <w:rFonts w:ascii="Times New Roman" w:hAnsi="Times New Roman"/>
        </w:rPr>
        <w:t xml:space="preserve"> (для сточной или технической воды).</w:t>
      </w:r>
    </w:p>
    <w:p w:rsidR="003F2A83" w:rsidRPr="007151E1" w:rsidRDefault="003F2A83" w:rsidP="003F2A83">
      <w:pPr>
        <w:spacing w:before="120"/>
        <w:jc w:val="both"/>
        <w:rPr>
          <w:rFonts w:ascii="Times New Roman" w:hAnsi="Times New Roman"/>
        </w:rPr>
      </w:pPr>
      <w:r w:rsidRPr="007151E1">
        <w:rPr>
          <w:rFonts w:ascii="Times New Roman" w:hAnsi="Times New Roman"/>
          <w:b/>
        </w:rPr>
        <w:t xml:space="preserve">10. Материал вала – </w:t>
      </w:r>
      <w:r w:rsidRPr="007151E1">
        <w:rPr>
          <w:rFonts w:ascii="Times New Roman" w:hAnsi="Times New Roman"/>
        </w:rPr>
        <w:t>нержавеющая сталь не ниже марки 20Х13.</w:t>
      </w:r>
    </w:p>
    <w:p w:rsidR="003F2A83" w:rsidRPr="007151E1" w:rsidRDefault="003F2A83" w:rsidP="003F2A83">
      <w:pPr>
        <w:spacing w:before="120"/>
        <w:jc w:val="both"/>
        <w:rPr>
          <w:rFonts w:ascii="Times New Roman" w:hAnsi="Times New Roman"/>
        </w:rPr>
      </w:pPr>
      <w:r w:rsidRPr="007151E1">
        <w:rPr>
          <w:rFonts w:ascii="Times New Roman" w:hAnsi="Times New Roman"/>
          <w:b/>
        </w:rPr>
        <w:lastRenderedPageBreak/>
        <w:t xml:space="preserve">11. Материал седла – </w:t>
      </w:r>
      <w:r w:rsidRPr="007151E1">
        <w:rPr>
          <w:rFonts w:ascii="Times New Roman" w:hAnsi="Times New Roman"/>
        </w:rPr>
        <w:t>латунь, бронза, хромоникелевая наплавка или нержавеющая сталь.</w:t>
      </w:r>
    </w:p>
    <w:p w:rsidR="003F2A83" w:rsidRPr="007151E1" w:rsidRDefault="003F2A83" w:rsidP="003F2A83">
      <w:pPr>
        <w:pStyle w:val="a4"/>
        <w:rPr>
          <w:sz w:val="24"/>
          <w:szCs w:val="24"/>
        </w:rPr>
      </w:pPr>
      <w:r w:rsidRPr="007151E1">
        <w:rPr>
          <w:sz w:val="24"/>
          <w:szCs w:val="24"/>
        </w:rPr>
        <w:t>12. Монтажные детали и приспособления:</w:t>
      </w:r>
    </w:p>
    <w:p w:rsidR="003F2A83" w:rsidRPr="007151E1" w:rsidRDefault="003F2A83" w:rsidP="003F2A83">
      <w:pPr>
        <w:pStyle w:val="a4"/>
        <w:rPr>
          <w:b w:val="0"/>
          <w:sz w:val="24"/>
          <w:szCs w:val="24"/>
        </w:rPr>
      </w:pPr>
      <w:r w:rsidRPr="007151E1">
        <w:rPr>
          <w:b w:val="0"/>
          <w:sz w:val="24"/>
          <w:szCs w:val="24"/>
        </w:rPr>
        <w:t>- метизные изделия (болты, гайки, шайбы, шпильки) – нержавеющая сталь, углеродистая сталь с термодиффузионным цинковым покрытием;</w:t>
      </w:r>
    </w:p>
    <w:p w:rsidR="003F2A83" w:rsidRPr="007151E1" w:rsidRDefault="003F2A83" w:rsidP="003F2A83">
      <w:pPr>
        <w:pStyle w:val="a4"/>
        <w:rPr>
          <w:b w:val="0"/>
          <w:sz w:val="24"/>
          <w:szCs w:val="24"/>
        </w:rPr>
      </w:pPr>
      <w:r w:rsidRPr="007151E1">
        <w:rPr>
          <w:b w:val="0"/>
          <w:sz w:val="24"/>
          <w:szCs w:val="24"/>
        </w:rPr>
        <w:t>- ответные фланцы – стальные плоские по ГОСТ 33259-2015;</w:t>
      </w:r>
    </w:p>
    <w:p w:rsidR="003F2A83" w:rsidRPr="007151E1" w:rsidRDefault="003F2A83" w:rsidP="003F2A83">
      <w:pPr>
        <w:pStyle w:val="a4"/>
        <w:rPr>
          <w:b w:val="0"/>
          <w:sz w:val="24"/>
          <w:szCs w:val="24"/>
        </w:rPr>
      </w:pPr>
      <w:r w:rsidRPr="007151E1">
        <w:rPr>
          <w:b w:val="0"/>
          <w:sz w:val="24"/>
          <w:szCs w:val="24"/>
        </w:rPr>
        <w:t xml:space="preserve">- </w:t>
      </w:r>
      <w:proofErr w:type="spellStart"/>
      <w:r w:rsidRPr="007151E1">
        <w:rPr>
          <w:b w:val="0"/>
          <w:sz w:val="24"/>
          <w:szCs w:val="24"/>
        </w:rPr>
        <w:t>межфланцевые</w:t>
      </w:r>
      <w:proofErr w:type="spellEnd"/>
      <w:r w:rsidRPr="007151E1">
        <w:rPr>
          <w:b w:val="0"/>
          <w:sz w:val="24"/>
          <w:szCs w:val="24"/>
        </w:rPr>
        <w:t xml:space="preserve"> прокладки в комплекте от предприятия изготовителя обратных клапанов.</w:t>
      </w:r>
    </w:p>
    <w:p w:rsidR="003F2A83" w:rsidRPr="007151E1" w:rsidRDefault="003F2A83" w:rsidP="003F2A83">
      <w:pPr>
        <w:pStyle w:val="14"/>
        <w:jc w:val="both"/>
        <w:rPr>
          <w:b w:val="0"/>
          <w:spacing w:val="-6"/>
          <w:sz w:val="24"/>
          <w:szCs w:val="24"/>
        </w:rPr>
      </w:pPr>
      <w:r w:rsidRPr="007151E1">
        <w:rPr>
          <w:sz w:val="24"/>
          <w:szCs w:val="24"/>
        </w:rPr>
        <w:t xml:space="preserve">13. Антикоррозионное покрытие </w:t>
      </w:r>
      <w:r w:rsidRPr="007151E1">
        <w:rPr>
          <w:b w:val="0"/>
          <w:sz w:val="24"/>
          <w:szCs w:val="24"/>
        </w:rPr>
        <w:t xml:space="preserve">корпуса (внутреннее и внешнее) и диска, исключающее коррозию в течение всего срока службы изделия. Характеристики покрытия: эпоксидное порошковое покрытие, толщина слоя не менее 250 мкм, отсутствие пор, высокая адгезия с металлом (не менее </w:t>
      </w:r>
      <w:r w:rsidRPr="007151E1">
        <w:rPr>
          <w:b w:val="0"/>
          <w:smallCaps/>
          <w:sz w:val="24"/>
          <w:szCs w:val="24"/>
        </w:rPr>
        <w:t>12</w:t>
      </w:r>
      <w:r w:rsidRPr="007151E1">
        <w:rPr>
          <w:b w:val="0"/>
          <w:smallCaps/>
          <w:sz w:val="24"/>
          <w:szCs w:val="24"/>
          <w:lang w:val="en-US"/>
        </w:rPr>
        <w:t>N</w:t>
      </w:r>
      <w:r w:rsidRPr="007151E1">
        <w:rPr>
          <w:b w:val="0"/>
          <w:smallCaps/>
          <w:sz w:val="24"/>
          <w:szCs w:val="24"/>
        </w:rPr>
        <w:t>/</w:t>
      </w:r>
      <w:r w:rsidRPr="007151E1">
        <w:rPr>
          <w:b w:val="0"/>
          <w:smallCaps/>
          <w:sz w:val="24"/>
          <w:szCs w:val="24"/>
          <w:lang w:val="en-US"/>
        </w:rPr>
        <w:t>mm</w:t>
      </w:r>
      <w:r w:rsidRPr="007151E1">
        <w:rPr>
          <w:b w:val="0"/>
          <w:smallCaps/>
          <w:sz w:val="24"/>
          <w:szCs w:val="24"/>
        </w:rPr>
        <w:t>)</w:t>
      </w:r>
      <w:r w:rsidRPr="007151E1">
        <w:rPr>
          <w:b w:val="0"/>
          <w:sz w:val="24"/>
          <w:szCs w:val="24"/>
        </w:rPr>
        <w:t xml:space="preserve">, гладкая поверхность. Под заказ выполняется </w:t>
      </w:r>
      <w:proofErr w:type="spellStart"/>
      <w:r w:rsidRPr="007151E1">
        <w:rPr>
          <w:b w:val="0"/>
          <w:sz w:val="24"/>
          <w:szCs w:val="24"/>
        </w:rPr>
        <w:t>особопрочное</w:t>
      </w:r>
      <w:proofErr w:type="spellEnd"/>
      <w:r w:rsidRPr="007151E1">
        <w:rPr>
          <w:b w:val="0"/>
          <w:sz w:val="24"/>
          <w:szCs w:val="24"/>
        </w:rPr>
        <w:t xml:space="preserve"> внутреннее покрытие корпуса из стекловидной эмали для повышенной защищенности от механических нагрузок и истирания. </w:t>
      </w:r>
    </w:p>
    <w:p w:rsidR="003F2A83" w:rsidRPr="007151E1" w:rsidRDefault="003F2A83" w:rsidP="003F2A83">
      <w:pPr>
        <w:pStyle w:val="14"/>
        <w:jc w:val="both"/>
        <w:rPr>
          <w:b w:val="0"/>
          <w:spacing w:val="-8"/>
          <w:sz w:val="24"/>
          <w:szCs w:val="24"/>
        </w:rPr>
      </w:pPr>
      <w:r w:rsidRPr="007151E1">
        <w:rPr>
          <w:sz w:val="24"/>
          <w:szCs w:val="24"/>
        </w:rPr>
        <w:t xml:space="preserve">14. Маркировка </w:t>
      </w:r>
      <w:r w:rsidRPr="007151E1">
        <w:rPr>
          <w:b w:val="0"/>
          <w:sz w:val="24"/>
          <w:szCs w:val="24"/>
        </w:rPr>
        <w:t>на изделии должна соответствовать требованиям ГОСТ 4666-2015. Маркировку наносят на лицевой и (или) на обратной стороне корпуса. Знаки маркировки: наименование производителя и (или) его зарегистрированный товарный знак, материал, номинальное рабочее давление, номинальный диаметр, направление подачи рабочей среды, дата изготовления наносят литьём. Знаки маркировки: наименование изделия и (или) обозначение серии либо типа, серийный номер изделия, номер стандарта соответствия допускается наносить на табличку, надёжно прикрепляемую к корпусу. Не допускается нанесение знаков на бирке. Все знаки маркировки должны быть повторены и пояснены в эксплуатационной документации на арматуру.</w:t>
      </w:r>
    </w:p>
    <w:p w:rsidR="003F2A83" w:rsidRPr="007151E1" w:rsidRDefault="003F2A83" w:rsidP="003F2A83">
      <w:pPr>
        <w:pStyle w:val="14"/>
        <w:jc w:val="both"/>
        <w:rPr>
          <w:b w:val="0"/>
          <w:spacing w:val="-4"/>
          <w:sz w:val="24"/>
          <w:szCs w:val="24"/>
        </w:rPr>
      </w:pPr>
      <w:r w:rsidRPr="007151E1">
        <w:rPr>
          <w:sz w:val="24"/>
          <w:szCs w:val="24"/>
        </w:rPr>
        <w:t xml:space="preserve">15. Упаковка, транспортирование и хранение. </w:t>
      </w:r>
      <w:r w:rsidRPr="007151E1">
        <w:rPr>
          <w:b w:val="0"/>
          <w:sz w:val="24"/>
          <w:szCs w:val="24"/>
        </w:rPr>
        <w:t xml:space="preserve">Упаковка должна обеспечивать сохранность клапанов при транспортировании и хранении. Транспортные средства – ящики по ГОСТ 2991, ГОСТ 9142, ГОСТ 10198. Маркировка транспортной тары – по ГОСТ 14192. Условия транспортирования и хранения клапанов по ГОСТ 15150. Способ крепления клапанов в транспортном средстве – по усмотрению изготовителя. Клапаны перевозят всеми видами транспорта в соответствии с правилами перевозки грузов. В этом случае предприятие-изготовитель или поставщик должны обеспечить установку и крепление, исключающие возможность механических повреждений и загрязнений внутренних поверхностей клапанов и уплотнительных поверхностей фланцев. Допускается транспортирование клапанов пакетами по ГОСТ 26663. Допускается транспортирование клапанов со снятыми ответными фланцами, укладывая </w:t>
      </w:r>
      <w:r w:rsidRPr="007151E1">
        <w:rPr>
          <w:b w:val="0"/>
          <w:spacing w:val="-4"/>
          <w:sz w:val="24"/>
          <w:szCs w:val="24"/>
        </w:rPr>
        <w:t xml:space="preserve">их вместе с крепежными деталями в общую тару с затвором. </w:t>
      </w:r>
    </w:p>
    <w:p w:rsidR="003F2A83" w:rsidRPr="007151E1" w:rsidRDefault="003F2A83" w:rsidP="003F2A83">
      <w:pPr>
        <w:pStyle w:val="14"/>
        <w:jc w:val="both"/>
        <w:rPr>
          <w:b w:val="0"/>
          <w:spacing w:val="-13"/>
          <w:sz w:val="24"/>
          <w:szCs w:val="24"/>
        </w:rPr>
      </w:pPr>
      <w:r w:rsidRPr="007151E1">
        <w:rPr>
          <w:spacing w:val="-2"/>
          <w:sz w:val="24"/>
          <w:szCs w:val="24"/>
        </w:rPr>
        <w:t>16. Срок службы</w:t>
      </w:r>
      <w:r w:rsidRPr="007151E1">
        <w:rPr>
          <w:b w:val="0"/>
          <w:spacing w:val="-2"/>
          <w:sz w:val="24"/>
          <w:szCs w:val="24"/>
        </w:rPr>
        <w:t xml:space="preserve"> клапана не менее 50 лет</w:t>
      </w:r>
      <w:r w:rsidRPr="007151E1">
        <w:rPr>
          <w:b w:val="0"/>
          <w:sz w:val="24"/>
          <w:szCs w:val="24"/>
        </w:rPr>
        <w:t>.</w:t>
      </w:r>
    </w:p>
    <w:p w:rsidR="003F2A83" w:rsidRPr="007151E1" w:rsidRDefault="003F2A83" w:rsidP="003F2A83">
      <w:pPr>
        <w:pStyle w:val="14"/>
        <w:jc w:val="both"/>
        <w:rPr>
          <w:b w:val="0"/>
          <w:spacing w:val="-14"/>
          <w:sz w:val="24"/>
          <w:szCs w:val="24"/>
        </w:rPr>
      </w:pPr>
      <w:r w:rsidRPr="007151E1">
        <w:rPr>
          <w:spacing w:val="-4"/>
          <w:sz w:val="24"/>
          <w:szCs w:val="24"/>
        </w:rPr>
        <w:t>17.</w:t>
      </w:r>
      <w:r w:rsidRPr="007151E1">
        <w:rPr>
          <w:b w:val="0"/>
          <w:spacing w:val="-4"/>
          <w:sz w:val="24"/>
          <w:szCs w:val="24"/>
        </w:rPr>
        <w:t xml:space="preserve"> </w:t>
      </w:r>
      <w:r w:rsidRPr="007151E1">
        <w:rPr>
          <w:spacing w:val="-4"/>
          <w:sz w:val="24"/>
          <w:szCs w:val="24"/>
        </w:rPr>
        <w:t>Гарантийный срок эксплуатации</w:t>
      </w:r>
      <w:r w:rsidRPr="007151E1">
        <w:rPr>
          <w:b w:val="0"/>
          <w:spacing w:val="-4"/>
          <w:sz w:val="24"/>
          <w:szCs w:val="24"/>
        </w:rPr>
        <w:t xml:space="preserve"> клапана 10 лет или 2500 циклов (открытие-</w:t>
      </w:r>
      <w:r w:rsidRPr="007151E1">
        <w:rPr>
          <w:b w:val="0"/>
          <w:spacing w:val="-3"/>
          <w:sz w:val="24"/>
          <w:szCs w:val="24"/>
        </w:rPr>
        <w:t>закрытие) без обслуживания. Подтверждение гарантии – предоставление гарантий</w:t>
      </w:r>
      <w:r w:rsidRPr="007151E1">
        <w:rPr>
          <w:b w:val="0"/>
          <w:sz w:val="24"/>
          <w:szCs w:val="24"/>
        </w:rPr>
        <w:t>ного письма от предприятия-изготовителя.</w:t>
      </w:r>
    </w:p>
    <w:p w:rsidR="003F2A83" w:rsidRPr="007151E1" w:rsidRDefault="003F2A83" w:rsidP="003F2A83">
      <w:pPr>
        <w:pStyle w:val="14"/>
        <w:jc w:val="both"/>
        <w:rPr>
          <w:b w:val="0"/>
          <w:spacing w:val="-3"/>
          <w:sz w:val="24"/>
          <w:szCs w:val="24"/>
        </w:rPr>
      </w:pPr>
      <w:r w:rsidRPr="007151E1">
        <w:rPr>
          <w:spacing w:val="-3"/>
          <w:sz w:val="24"/>
          <w:szCs w:val="24"/>
        </w:rPr>
        <w:t xml:space="preserve">18. </w:t>
      </w:r>
      <w:r w:rsidRPr="007151E1">
        <w:rPr>
          <w:b w:val="0"/>
          <w:spacing w:val="-3"/>
          <w:sz w:val="24"/>
          <w:szCs w:val="24"/>
        </w:rPr>
        <w:t xml:space="preserve">Система контроля качества предприятия-изготовителя должна быть сертифицирована по СМК </w:t>
      </w:r>
      <w:r w:rsidRPr="007151E1">
        <w:rPr>
          <w:b w:val="0"/>
          <w:spacing w:val="-3"/>
          <w:sz w:val="24"/>
          <w:szCs w:val="24"/>
          <w:lang w:val="en-US"/>
        </w:rPr>
        <w:t>ISO</w:t>
      </w:r>
      <w:r w:rsidRPr="007151E1">
        <w:rPr>
          <w:b w:val="0"/>
          <w:spacing w:val="-3"/>
          <w:sz w:val="24"/>
          <w:szCs w:val="24"/>
        </w:rPr>
        <w:t xml:space="preserve"> 9001 в отношении производства поставляемой продукции, на что предприятие-изготовитель должно представить сертификат от аккредитованной организации с указанием точного наименования завода и его адреса. Серийно выпускаемые клапана должны пройти приемосдаточные, периодические, </w:t>
      </w:r>
      <w:r w:rsidRPr="007151E1">
        <w:rPr>
          <w:b w:val="0"/>
          <w:spacing w:val="-4"/>
          <w:sz w:val="24"/>
          <w:szCs w:val="24"/>
        </w:rPr>
        <w:t xml:space="preserve">квалификационные, сертификационные, типовые испытания на заводе-изготовителе. </w:t>
      </w:r>
      <w:r w:rsidRPr="007151E1">
        <w:rPr>
          <w:b w:val="0"/>
          <w:spacing w:val="-3"/>
          <w:sz w:val="24"/>
          <w:szCs w:val="24"/>
        </w:rPr>
        <w:t>Для обратных клапанов иностранного производства предприятие-изготовитель должно предоставлять протоколы проведения заводских испытаний в соответствии с техническими условиями, с перечнем серийных номеров поставляемой продукции.</w:t>
      </w:r>
    </w:p>
    <w:p w:rsidR="003F2A83" w:rsidRPr="007151E1" w:rsidRDefault="003F2A83" w:rsidP="003F2A83">
      <w:pPr>
        <w:shd w:val="clear" w:color="auto" w:fill="FFFFFF"/>
        <w:spacing w:line="314" w:lineRule="exact"/>
        <w:jc w:val="both"/>
        <w:rPr>
          <w:rFonts w:ascii="Times New Roman" w:hAnsi="Times New Roman"/>
        </w:rPr>
      </w:pPr>
      <w:r w:rsidRPr="007151E1">
        <w:rPr>
          <w:rFonts w:ascii="Times New Roman" w:hAnsi="Times New Roman"/>
          <w:b/>
        </w:rPr>
        <w:t>19.</w:t>
      </w:r>
      <w:r w:rsidRPr="007151E1">
        <w:t xml:space="preserve"> </w:t>
      </w:r>
      <w:r w:rsidRPr="007151E1">
        <w:rPr>
          <w:rFonts w:ascii="Times New Roman" w:hAnsi="Times New Roman"/>
        </w:rPr>
        <w:t xml:space="preserve">Клапан отечественного или иностранного производства должен иметь сертификат соответствия, санитарно-гигиеническое заключение или свидетельство государственной </w:t>
      </w:r>
      <w:r w:rsidRPr="007151E1">
        <w:rPr>
          <w:rFonts w:ascii="Times New Roman" w:hAnsi="Times New Roman"/>
        </w:rPr>
        <w:lastRenderedPageBreak/>
        <w:t>регистрации и экспертное заключение о соответствии продукции единым санитарно-эпидемиологическим и гигиеническим требованиям к товарам.</w:t>
      </w:r>
    </w:p>
    <w:p w:rsidR="003F2A83" w:rsidRPr="007151E1" w:rsidRDefault="003F2A83" w:rsidP="003F2A83">
      <w:pPr>
        <w:pStyle w:val="a3"/>
        <w:rPr>
          <w:sz w:val="24"/>
          <w:szCs w:val="24"/>
        </w:rPr>
      </w:pPr>
      <w:r w:rsidRPr="007151E1">
        <w:rPr>
          <w:sz w:val="24"/>
          <w:szCs w:val="24"/>
        </w:rPr>
        <w:t xml:space="preserve">20. </w:t>
      </w:r>
      <w:r w:rsidRPr="007151E1">
        <w:rPr>
          <w:b w:val="0"/>
          <w:sz w:val="24"/>
          <w:szCs w:val="24"/>
        </w:rPr>
        <w:t>Клапан и комплектующие изделия должны сопровождаться паспортом, техническим описанием и инструкцией по эксплуатации на русском языке. Сведения на маркировке повторяются и разъясняются в инструкции. Кроме того, в инструкции прописываются требования к обеспечению сохранности оборудования в процессе перевозки и хранения, к упаковке, к консервации.</w:t>
      </w:r>
    </w:p>
    <w:p w:rsidR="003F2A83" w:rsidRPr="007151E1" w:rsidRDefault="003F2A83" w:rsidP="003F2A83">
      <w:pPr>
        <w:pStyle w:val="14"/>
        <w:jc w:val="both"/>
        <w:rPr>
          <w:b w:val="0"/>
          <w:sz w:val="24"/>
          <w:szCs w:val="24"/>
        </w:rPr>
      </w:pPr>
      <w:r w:rsidRPr="007151E1">
        <w:rPr>
          <w:sz w:val="24"/>
          <w:szCs w:val="24"/>
        </w:rPr>
        <w:t>21.</w:t>
      </w:r>
      <w:r w:rsidRPr="007151E1">
        <w:rPr>
          <w:b w:val="0"/>
          <w:sz w:val="24"/>
          <w:szCs w:val="24"/>
        </w:rPr>
        <w:t xml:space="preserve"> До начала торгов предлагаемая продукция должна пройти предварительный входной контроль для оценки её качества на соответствие техническим требованиям АО «Мосводоканал».</w:t>
      </w:r>
    </w:p>
    <w:p w:rsidR="003F2A83" w:rsidRPr="007151E1" w:rsidRDefault="003F2A83" w:rsidP="003F2A83">
      <w:pPr>
        <w:pStyle w:val="14"/>
        <w:ind w:firstLine="704"/>
        <w:rPr>
          <w:b w:val="0"/>
          <w:sz w:val="24"/>
          <w:szCs w:val="24"/>
        </w:rPr>
      </w:pPr>
      <w:r w:rsidRPr="007151E1">
        <w:rPr>
          <w:b w:val="0"/>
          <w:sz w:val="24"/>
          <w:szCs w:val="24"/>
        </w:rPr>
        <w:t>Потенциальные участники конкурса должны предоставить:</w:t>
      </w:r>
    </w:p>
    <w:p w:rsidR="003F2A83" w:rsidRPr="007151E1" w:rsidRDefault="003F2A83" w:rsidP="003F2A83">
      <w:pPr>
        <w:pStyle w:val="14"/>
        <w:ind w:left="709"/>
        <w:jc w:val="both"/>
        <w:rPr>
          <w:b w:val="0"/>
          <w:sz w:val="24"/>
          <w:szCs w:val="24"/>
        </w:rPr>
      </w:pPr>
      <w:r w:rsidRPr="007151E1">
        <w:rPr>
          <w:b w:val="0"/>
          <w:sz w:val="24"/>
          <w:szCs w:val="24"/>
        </w:rPr>
        <w:t>- паспортные данные с техническими характеристиками, чертежи общего вида изделия с указанием полной комплектации и перечня, применяемых в конструкции материалов (для товаров иностранного производства на русском языке);</w:t>
      </w:r>
    </w:p>
    <w:p w:rsidR="003F2A83" w:rsidRPr="007151E1" w:rsidRDefault="003F2A83" w:rsidP="003F2A83">
      <w:pPr>
        <w:pStyle w:val="14"/>
        <w:ind w:left="709"/>
        <w:jc w:val="both"/>
        <w:rPr>
          <w:b w:val="0"/>
          <w:sz w:val="24"/>
          <w:szCs w:val="24"/>
        </w:rPr>
      </w:pPr>
      <w:r w:rsidRPr="007151E1">
        <w:rPr>
          <w:b w:val="0"/>
          <w:sz w:val="24"/>
          <w:szCs w:val="24"/>
        </w:rPr>
        <w:t>- сертификаты соответствия, санитарно-гигиенические заключения или свидетельство государственной регистрации и экспертное заключение о соответствии продукции единым санитарно-эпидемиологическим и гигиеническим требованиям к товарам;</w:t>
      </w:r>
    </w:p>
    <w:p w:rsidR="003F2A83" w:rsidRPr="007151E1" w:rsidRDefault="003F2A83" w:rsidP="003F2A83">
      <w:pPr>
        <w:pStyle w:val="14"/>
        <w:ind w:left="709"/>
        <w:jc w:val="both"/>
        <w:rPr>
          <w:b w:val="0"/>
          <w:sz w:val="24"/>
          <w:szCs w:val="24"/>
        </w:rPr>
      </w:pPr>
      <w:r w:rsidRPr="007151E1">
        <w:rPr>
          <w:b w:val="0"/>
          <w:sz w:val="24"/>
          <w:szCs w:val="24"/>
        </w:rPr>
        <w:t xml:space="preserve">- письмо от предприятия-изготовителя о подтверждении гарантийного срока эксплуатации срока службы арматуры согласно </w:t>
      </w:r>
      <w:proofErr w:type="spellStart"/>
      <w:r w:rsidRPr="007151E1">
        <w:rPr>
          <w:b w:val="0"/>
          <w:sz w:val="24"/>
          <w:szCs w:val="24"/>
        </w:rPr>
        <w:t>п.п</w:t>
      </w:r>
      <w:proofErr w:type="spellEnd"/>
      <w:r w:rsidRPr="007151E1">
        <w:rPr>
          <w:b w:val="0"/>
          <w:sz w:val="24"/>
          <w:szCs w:val="24"/>
        </w:rPr>
        <w:t xml:space="preserve">. 16, 17 технических требований (для товаров иностранного производства на русском языке); </w:t>
      </w:r>
    </w:p>
    <w:p w:rsidR="003F2A83" w:rsidRPr="007151E1" w:rsidRDefault="003F2A83" w:rsidP="003F2A83">
      <w:pPr>
        <w:pStyle w:val="14"/>
        <w:ind w:left="709"/>
        <w:jc w:val="both"/>
        <w:rPr>
          <w:b w:val="0"/>
          <w:sz w:val="24"/>
          <w:szCs w:val="24"/>
        </w:rPr>
      </w:pPr>
      <w:r w:rsidRPr="007151E1">
        <w:rPr>
          <w:b w:val="0"/>
          <w:sz w:val="24"/>
          <w:szCs w:val="24"/>
        </w:rPr>
        <w:t xml:space="preserve">- для товаров иностранного производства сертификаты соответствия международным стандартам согласно </w:t>
      </w:r>
      <w:proofErr w:type="spellStart"/>
      <w:r w:rsidRPr="007151E1">
        <w:rPr>
          <w:b w:val="0"/>
          <w:sz w:val="24"/>
          <w:szCs w:val="24"/>
        </w:rPr>
        <w:t>п.п</w:t>
      </w:r>
      <w:proofErr w:type="spellEnd"/>
      <w:r w:rsidRPr="007151E1">
        <w:rPr>
          <w:b w:val="0"/>
          <w:sz w:val="24"/>
          <w:szCs w:val="24"/>
        </w:rPr>
        <w:t>. 18, 19 технических требований, выданных аккредитованной независимой организацией;</w:t>
      </w:r>
    </w:p>
    <w:p w:rsidR="003F2A83" w:rsidRPr="007151E1" w:rsidRDefault="003F2A83" w:rsidP="003F2A83">
      <w:pPr>
        <w:pStyle w:val="14"/>
        <w:ind w:left="709"/>
        <w:jc w:val="both"/>
        <w:rPr>
          <w:b w:val="0"/>
          <w:sz w:val="24"/>
          <w:szCs w:val="24"/>
        </w:rPr>
      </w:pPr>
      <w:r w:rsidRPr="007151E1">
        <w:rPr>
          <w:b w:val="0"/>
          <w:sz w:val="24"/>
          <w:szCs w:val="24"/>
        </w:rPr>
        <w:t>- для товаров иностранного или не собственного производства авторизацию потенциального участника конкурса от предприятия-изготовителя на поставку товара (сертификат дилера, официального представителя или других полномочий);</w:t>
      </w:r>
    </w:p>
    <w:p w:rsidR="003F2A83" w:rsidRPr="007151E1" w:rsidRDefault="003F2A83" w:rsidP="003F2A83">
      <w:pPr>
        <w:pStyle w:val="14"/>
        <w:ind w:left="709"/>
        <w:jc w:val="both"/>
        <w:rPr>
          <w:b w:val="0"/>
          <w:sz w:val="24"/>
          <w:szCs w:val="24"/>
        </w:rPr>
      </w:pPr>
      <w:r w:rsidRPr="007151E1">
        <w:rPr>
          <w:b w:val="0"/>
          <w:sz w:val="24"/>
          <w:szCs w:val="24"/>
        </w:rPr>
        <w:t>- специалистам заказчика право посещения заводов и ознакомления с условиями организации производства и контроля качества продукции.</w:t>
      </w:r>
    </w:p>
    <w:p w:rsidR="003F2A83" w:rsidRPr="007151E1" w:rsidRDefault="003F2A83" w:rsidP="003F2A83">
      <w:pPr>
        <w:pStyle w:val="14"/>
        <w:jc w:val="both"/>
        <w:rPr>
          <w:b w:val="0"/>
          <w:sz w:val="24"/>
          <w:szCs w:val="24"/>
        </w:rPr>
      </w:pPr>
      <w:r w:rsidRPr="007151E1">
        <w:rPr>
          <w:sz w:val="24"/>
          <w:szCs w:val="24"/>
        </w:rPr>
        <w:t>22.</w:t>
      </w:r>
      <w:r w:rsidRPr="007151E1">
        <w:rPr>
          <w:b w:val="0"/>
          <w:sz w:val="24"/>
          <w:szCs w:val="24"/>
        </w:rPr>
        <w:t xml:space="preserve"> По предварительному согласованию возможно проведение выездной инспекции завода-изготовителя, проводимой специалистами АО «Мосводоканал», для определения возможности изготовления качественной продукции, соответствующей техническим требованиям.</w:t>
      </w:r>
    </w:p>
    <w:p w:rsidR="003F2A83" w:rsidRPr="007151E1" w:rsidRDefault="003F2A83" w:rsidP="003F2A83">
      <w:pPr>
        <w:tabs>
          <w:tab w:val="left" w:pos="5775"/>
        </w:tabs>
        <w:rPr>
          <w:rFonts w:ascii="Times New Roman" w:hAnsi="Times New Roman"/>
        </w:rPr>
      </w:pPr>
    </w:p>
    <w:p w:rsidR="003F2A83" w:rsidRPr="007151E1" w:rsidRDefault="003F2A83" w:rsidP="003F2A83">
      <w:pPr>
        <w:tabs>
          <w:tab w:val="left" w:pos="5775"/>
        </w:tabs>
        <w:rPr>
          <w:rFonts w:ascii="Times New Roman" w:hAnsi="Times New Roman"/>
        </w:rPr>
      </w:pPr>
    </w:p>
    <w:p w:rsidR="003F2A83" w:rsidRDefault="003F2A83"/>
    <w:sectPr w:rsidR="003F2A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920" w:rsidRDefault="00B33FE5" w:rsidP="00397D3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A0920" w:rsidRDefault="00B33FE5" w:rsidP="006A08DE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920" w:rsidRDefault="00B33FE5" w:rsidP="006A08DE">
    <w:pPr>
      <w:pStyle w:val="a5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920" w:rsidRDefault="00B33FE5">
    <w:pPr>
      <w:pStyle w:val="a5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3F2A83">
      <w:rPr>
        <w:noProof/>
      </w:rPr>
      <w:t>1</w:t>
    </w:r>
    <w:r>
      <w:fldChar w:fldCharType="end"/>
    </w:r>
    <w:r>
      <w:t xml:space="preserve"> –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04D7A"/>
    <w:multiLevelType w:val="multilevel"/>
    <w:tmpl w:val="EFD0B74E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0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 w15:restartNumberingAfterBreak="0">
    <w:nsid w:val="1D2268DF"/>
    <w:multiLevelType w:val="hybridMultilevel"/>
    <w:tmpl w:val="0E0897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A83"/>
    <w:rsid w:val="00062B80"/>
    <w:rsid w:val="00335E02"/>
    <w:rsid w:val="003F2A83"/>
    <w:rsid w:val="00B33FE5"/>
    <w:rsid w:val="00B77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CC32E"/>
  <w15:chartTrackingRefBased/>
  <w15:docId w15:val="{FED0D164-CB6D-43BD-A605-A9052FAB2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2A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F2A8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F2A83"/>
    <w:pPr>
      <w:spacing w:before="480" w:after="240" w:line="288" w:lineRule="auto"/>
      <w:jc w:val="center"/>
      <w:outlineLvl w:val="1"/>
    </w:pPr>
    <w:rPr>
      <w:rFonts w:ascii="Times New Roman" w:hAnsi="Times New Roman"/>
      <w:b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F2A83"/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14">
    <w:name w:val="Обычный + 14 пт"/>
    <w:aliases w:val="По ширине,Перед:  5,5 пт,Междустр.интервал:  точно 15,35 п......"/>
    <w:basedOn w:val="a"/>
    <w:rsid w:val="003F2A83"/>
    <w:pPr>
      <w:shd w:val="clear" w:color="auto" w:fill="FFFFFF"/>
      <w:spacing w:before="120"/>
      <w:ind w:left="5"/>
    </w:pPr>
    <w:rPr>
      <w:rFonts w:ascii="Times New Roman" w:hAnsi="Times New Roman"/>
      <w:b/>
      <w:bCs/>
      <w:sz w:val="28"/>
      <w:szCs w:val="28"/>
    </w:rPr>
  </w:style>
  <w:style w:type="paragraph" w:customStyle="1" w:styleId="a3">
    <w:name w:val="Обычный + По ширине"/>
    <w:aliases w:val="Перед:  6 пт"/>
    <w:basedOn w:val="a"/>
    <w:rsid w:val="003F2A83"/>
    <w:pPr>
      <w:widowControl/>
      <w:autoSpaceDE/>
      <w:autoSpaceDN/>
      <w:adjustRightInd/>
      <w:spacing w:before="120"/>
      <w:jc w:val="both"/>
    </w:pPr>
    <w:rPr>
      <w:rFonts w:ascii="Times New Roman" w:hAnsi="Times New Roman"/>
      <w:b/>
      <w:sz w:val="28"/>
      <w:szCs w:val="28"/>
    </w:rPr>
  </w:style>
  <w:style w:type="paragraph" w:customStyle="1" w:styleId="a4">
    <w:name w:val="Обычный + полужирный"/>
    <w:basedOn w:val="a"/>
    <w:rsid w:val="003F2A83"/>
    <w:pPr>
      <w:widowControl/>
      <w:autoSpaceDE/>
      <w:autoSpaceDN/>
      <w:adjustRightInd/>
      <w:spacing w:before="120"/>
      <w:jc w:val="both"/>
    </w:pPr>
    <w:rPr>
      <w:rFonts w:ascii="Times New Roman" w:hAnsi="Times New Roman"/>
      <w:b/>
      <w:sz w:val="28"/>
      <w:szCs w:val="28"/>
    </w:rPr>
  </w:style>
  <w:style w:type="paragraph" w:styleId="a5">
    <w:name w:val="footer"/>
    <w:basedOn w:val="a"/>
    <w:link w:val="a6"/>
    <w:rsid w:val="003F2A8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3F2A83"/>
    <w:rPr>
      <w:rFonts w:ascii="Arial" w:eastAsia="Times New Roman" w:hAnsi="Arial" w:cs="Times New Roman"/>
      <w:sz w:val="24"/>
      <w:szCs w:val="24"/>
      <w:lang w:eastAsia="ru-RU"/>
    </w:rPr>
  </w:style>
  <w:style w:type="character" w:styleId="a7">
    <w:name w:val="page number"/>
    <w:basedOn w:val="a0"/>
    <w:rsid w:val="003F2A83"/>
  </w:style>
  <w:style w:type="paragraph" w:customStyle="1" w:styleId="11">
    <w:name w:val="Название1"/>
    <w:basedOn w:val="1"/>
    <w:qFormat/>
    <w:rsid w:val="003F2A83"/>
    <w:pPr>
      <w:keepNext w:val="0"/>
      <w:keepLines w:val="0"/>
      <w:spacing w:before="480" w:after="240" w:line="288" w:lineRule="auto"/>
      <w:jc w:val="center"/>
    </w:pPr>
    <w:rPr>
      <w:rFonts w:ascii="Times New Roman" w:eastAsia="Times New Roman" w:hAnsi="Times New Roman" w:cs="Times New Roman"/>
      <w:b/>
      <w:color w:val="auto"/>
      <w:spacing w:val="80"/>
      <w:sz w:val="44"/>
      <w:szCs w:val="44"/>
      <w:lang w:val="en-US"/>
    </w:rPr>
  </w:style>
  <w:style w:type="character" w:customStyle="1" w:styleId="10">
    <w:name w:val="Заголовок 1 Знак"/>
    <w:basedOn w:val="a0"/>
    <w:link w:val="1"/>
    <w:uiPriority w:val="9"/>
    <w:rsid w:val="003F2A8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1230</Words>
  <Characters>7013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</dc:creator>
  <cp:keywords/>
  <dc:description/>
  <cp:lastModifiedBy>Maksim</cp:lastModifiedBy>
  <cp:revision>2</cp:revision>
  <dcterms:created xsi:type="dcterms:W3CDTF">2023-01-11T07:07:00Z</dcterms:created>
  <dcterms:modified xsi:type="dcterms:W3CDTF">2023-01-11T07:07:00Z</dcterms:modified>
</cp:coreProperties>
</file>